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AF1225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AF1225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EB72C5" w:rsidRDefault="00EB72C5" w:rsidP="00AF1225">
      <w:pPr>
        <w:jc w:val="center"/>
        <w:rPr>
          <w:lang w:val="en-US"/>
        </w:rPr>
      </w:pPr>
    </w:p>
    <w:p w:rsidR="00CD7CC3" w:rsidRDefault="00CD7CC3">
      <w:pPr>
        <w:rPr>
          <w:lang w:val="en-US"/>
        </w:rPr>
      </w:pPr>
    </w:p>
    <w:p w:rsidR="00CD7CC3" w:rsidRPr="00B90CEF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0CEF">
        <w:rPr>
          <w:rFonts w:ascii="Times New Roman" w:hAnsi="Times New Roman" w:cs="Times New Roman"/>
          <w:sz w:val="32"/>
          <w:szCs w:val="32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08.09.2015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08.09.2015 г. на заседание на ОИК-Ивайловград, в 9,00 часа се събраха 9 от общо 11 членове на комисията, съгласно присъствен списък: 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член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откри заседанието на ОИК-Ивайловград и предложи следния дневен ред:</w:t>
      </w:r>
    </w:p>
    <w:p w:rsidR="00CD7CC3" w:rsidRDefault="00CD7CC3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настоящото заседание.</w:t>
      </w:r>
    </w:p>
    <w:p w:rsidR="00CD7CC3" w:rsidRDefault="00CD7CC3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 относно съставяне на информационно табло на ОИК-Ивайловград.</w:t>
      </w:r>
    </w:p>
    <w:p w:rsidR="00CD7CC3" w:rsidRDefault="00CD7CC3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решение, относно жалба с вх. № 004/05.09.2015 г. </w:t>
      </w:r>
    </w:p>
    <w:p w:rsidR="00CD7CC3" w:rsidRDefault="00CD7CC3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 относно определяне</w:t>
      </w:r>
      <w:r w:rsidRPr="0029278D">
        <w:rPr>
          <w:rFonts w:ascii="Times New Roman" w:hAnsi="Times New Roman" w:cs="Times New Roman"/>
          <w:sz w:val="24"/>
          <w:szCs w:val="24"/>
        </w:rPr>
        <w:t xml:space="preserve"> поименно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9278D">
        <w:rPr>
          <w:rFonts w:ascii="Times New Roman" w:hAnsi="Times New Roman" w:cs="Times New Roman"/>
          <w:sz w:val="24"/>
          <w:szCs w:val="24"/>
        </w:rPr>
        <w:t>експерт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8D">
        <w:rPr>
          <w:rFonts w:ascii="Times New Roman" w:hAnsi="Times New Roman" w:cs="Times New Roman"/>
          <w:sz w:val="24"/>
          <w:szCs w:val="24"/>
        </w:rPr>
        <w:t>и технически сътрудни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278D">
        <w:rPr>
          <w:rFonts w:ascii="Times New Roman" w:hAnsi="Times New Roman" w:cs="Times New Roman"/>
          <w:sz w:val="24"/>
          <w:szCs w:val="24"/>
        </w:rPr>
        <w:t xml:space="preserve"> - специалисти към ОИК</w:t>
      </w:r>
      <w:r>
        <w:rPr>
          <w:rFonts w:ascii="Times New Roman" w:hAnsi="Times New Roman" w:cs="Times New Roman"/>
          <w:sz w:val="24"/>
          <w:szCs w:val="24"/>
        </w:rPr>
        <w:t>-Ивайловград, техните функции и срок на изпълнение.</w:t>
      </w:r>
    </w:p>
    <w:p w:rsidR="00AF1225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225" w:rsidRPr="00450594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ПЪРВА </w:t>
      </w:r>
      <w:r w:rsidRPr="00450594">
        <w:rPr>
          <w:rFonts w:ascii="Times New Roman" w:hAnsi="Times New Roman" w:cs="Times New Roman"/>
          <w:b/>
          <w:sz w:val="24"/>
          <w:szCs w:val="24"/>
        </w:rPr>
        <w:t>ТОЧКА ОТ ДНЕВНИЯ РЕД:</w:t>
      </w: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 w:rsidRPr="00450594">
        <w:rPr>
          <w:rFonts w:ascii="Times New Roman" w:hAnsi="Times New Roman" w:cs="Times New Roman"/>
          <w:b/>
          <w:sz w:val="24"/>
          <w:szCs w:val="24"/>
        </w:rPr>
        <w:t>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член от ОИК-Ивайловград за подписване на протокол и решения от настоящото заседание, а имен</w:t>
      </w:r>
      <w:r w:rsidR="00521C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о: </w:t>
      </w:r>
      <w:r w:rsidR="00450594">
        <w:rPr>
          <w:rFonts w:ascii="Times New Roman" w:hAnsi="Times New Roman" w:cs="Times New Roman"/>
          <w:sz w:val="24"/>
          <w:szCs w:val="24"/>
        </w:rPr>
        <w:t xml:space="preserve">Елисавета Палова. </w:t>
      </w:r>
    </w:p>
    <w:p w:rsidR="00450594" w:rsidRDefault="00450594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Pr="00450594" w:rsidRDefault="00450594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F1225" w:rsidRDefault="00AF1225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Pr="00450594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450594" w:rsidRDefault="00450594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ОИК-Ивайловград предложи информационното табло да бъде съставено, съгласно изискванията на решение № 1497 – МИ от 25.06.2015 г. на ЦИК и да бъде поставено на общодостъпно място, намиращо се в сградата, в която се помещава ОИК-Ивайловград, а имен</w:t>
      </w:r>
      <w:r w:rsidR="00ED24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о: на входа на сградата на община Ивайловград. </w:t>
      </w:r>
    </w:p>
    <w:p w:rsidR="00450594" w:rsidRDefault="00450594" w:rsidP="0045059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Pr="00450594" w:rsidRDefault="00450594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0594">
        <w:rPr>
          <w:rFonts w:ascii="Times New Roman" w:hAnsi="Times New Roman" w:cs="Times New Roman"/>
          <w:sz w:val="24"/>
          <w:szCs w:val="24"/>
        </w:rPr>
        <w:t>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 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</w:t>
      </w:r>
      <w:r w:rsidR="007D59AB">
        <w:rPr>
          <w:rFonts w:ascii="Times New Roman" w:hAnsi="Times New Roman" w:cs="Times New Roman"/>
          <w:sz w:val="24"/>
          <w:szCs w:val="24"/>
        </w:rPr>
        <w:t>0</w:t>
      </w:r>
    </w:p>
    <w:p w:rsidR="00450594" w:rsidRDefault="00450594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Pr="00450594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50594" w:rsidRDefault="009845AA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ОИК-Ивайловград запозна присъстващите членове на комисията с постъпила жалба с вх. № 004/05.09.2015 г. от председателя на Общински съвет на БСП – Ивайловград, срещу Заповед № 311/19.08.2015 г. на Кмета на община Ивайловград. К.Кръстев запозна комисията, че е постъпило писмо от ЦИК, с вх.№ 005/07.09.2015 г., с което ЦИК препраща за разглеждане до ОИК-Ивайловград по компетенция същата жалба.</w:t>
      </w:r>
    </w:p>
    <w:p w:rsidR="009845AA" w:rsidRDefault="009845AA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Присъстващите членове на ОИК-Ивайловград изказаха становища, относно постъпилата жалба: </w:t>
      </w:r>
    </w:p>
    <w:p w:rsidR="009845AA" w:rsidRDefault="009845AA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изказа становище, че жалбата е неоснователна, поради следните съображения:</w:t>
      </w:r>
    </w:p>
    <w:p w:rsidR="009845AA" w:rsidRDefault="009845AA" w:rsidP="009845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Жалбата е постъпила в ОИК-Ивайловград след изтичане на срока за обжалване, съгласно чл.8, ал.4 от ИК</w:t>
      </w:r>
      <w:r w:rsidR="00682F9F">
        <w:rPr>
          <w:rFonts w:ascii="Times New Roman" w:hAnsi="Times New Roman" w:cs="Times New Roman"/>
          <w:sz w:val="24"/>
          <w:szCs w:val="24"/>
        </w:rPr>
        <w:t xml:space="preserve"> и не би следвало да бъде разглеждана по същество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F9F" w:rsidRDefault="00682F9F" w:rsidP="009845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 са всички законови изисквания за издаване на оспорваната заповед;</w:t>
      </w:r>
    </w:p>
    <w:p w:rsidR="00682F9F" w:rsidRDefault="00682F9F" w:rsidP="009845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нарушена разпоредба на ИК, относно образуването на избирателни секции на територията на община Ивайловград.</w:t>
      </w:r>
    </w:p>
    <w:p w:rsidR="009845AA" w:rsidRDefault="00682F9F" w:rsidP="00682F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изказа становище, че според него жалбата е основателна и поиска разяснение. Председателят на ОИК – Ивайловград </w:t>
      </w:r>
      <w:r w:rsidR="0098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 отново становището си и даде разяснения по всяка точка от него.</w:t>
      </w:r>
    </w:p>
    <w:p w:rsidR="00CD7CC3" w:rsidRDefault="00682F9F" w:rsidP="007D59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изказа становище, че </w:t>
      </w:r>
      <w:r w:rsidR="007D59AB">
        <w:rPr>
          <w:rFonts w:ascii="Times New Roman" w:hAnsi="Times New Roman" w:cs="Times New Roman"/>
          <w:sz w:val="24"/>
          <w:szCs w:val="24"/>
        </w:rPr>
        <w:t xml:space="preserve">с оспорваната заповед на кмета на общината не се утвърждават избирателните секции на територията на общината, а само се образуват и че съгласно разпоредбите на ИК, образуването и утвърждаването на избирателните секции е изцяло в правомощията на кмета на общината. </w:t>
      </w:r>
    </w:p>
    <w:p w:rsidR="007D59AB" w:rsidRDefault="007D59AB" w:rsidP="007D59A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ОИК-Ивайловград предложи да се премине към гласуване на проекторешение, в което се изразява становище на ОИК-Ивайловград за неоснователност на подадената жалба: 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„ПРОТИВ”</w:t>
      </w:r>
    </w:p>
    <w:p w:rsidR="007D59AB" w:rsidRPr="00450594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Елисавета Палова-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7D59AB" w:rsidRDefault="007D59AB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450594">
        <w:rPr>
          <w:rFonts w:ascii="Times New Roman" w:hAnsi="Times New Roman" w:cs="Times New Roman"/>
          <w:sz w:val="24"/>
          <w:szCs w:val="24"/>
        </w:rPr>
        <w:t>”;</w:t>
      </w:r>
    </w:p>
    <w:p w:rsidR="007D59AB" w:rsidRPr="00450594" w:rsidRDefault="007D59AB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>Мариян Цветков – 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450594">
        <w:rPr>
          <w:rFonts w:ascii="Times New Roman" w:hAnsi="Times New Roman" w:cs="Times New Roman"/>
          <w:sz w:val="24"/>
          <w:szCs w:val="24"/>
        </w:rPr>
        <w:t>”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6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 3</w:t>
      </w:r>
    </w:p>
    <w:p w:rsidR="007D59AB" w:rsidRDefault="007D59AB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разясни на присъстващите членове на ОИК-Ивайловград, че съгласно Решение № 1910-МИ/НР от 04.09.2015 г. на ЦИК, членовете на ОИК, когато не са съгласни с приетото решение, могат да изразят „особено мнение”, като писмено посочат в какво се изразява то. </w:t>
      </w:r>
    </w:p>
    <w:p w:rsidR="006C3D8D" w:rsidRDefault="006C3D8D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C3D8D" w:rsidRPr="00450594" w:rsidRDefault="006C3D8D" w:rsidP="006C3D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3034A5" w:rsidRDefault="003034A5" w:rsidP="003034A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се вземе решение, с което да бъдат</w:t>
      </w:r>
      <w:r w:rsidR="006C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 w:rsidRPr="0029278D">
        <w:rPr>
          <w:rFonts w:ascii="Times New Roman" w:hAnsi="Times New Roman" w:cs="Times New Roman"/>
          <w:sz w:val="24"/>
          <w:szCs w:val="24"/>
        </w:rPr>
        <w:t xml:space="preserve"> поименно експерт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8D">
        <w:rPr>
          <w:rFonts w:ascii="Times New Roman" w:hAnsi="Times New Roman" w:cs="Times New Roman"/>
          <w:sz w:val="24"/>
          <w:szCs w:val="24"/>
        </w:rPr>
        <w:t>и технически сътрудни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278D">
        <w:rPr>
          <w:rFonts w:ascii="Times New Roman" w:hAnsi="Times New Roman" w:cs="Times New Roman"/>
          <w:sz w:val="24"/>
          <w:szCs w:val="24"/>
        </w:rPr>
        <w:t xml:space="preserve"> - специалисти към ОИК</w:t>
      </w:r>
      <w:r>
        <w:rPr>
          <w:rFonts w:ascii="Times New Roman" w:hAnsi="Times New Roman" w:cs="Times New Roman"/>
          <w:sz w:val="24"/>
          <w:szCs w:val="24"/>
        </w:rPr>
        <w:t>-Ивайловград, техните функции и срок на изпълнение.</w:t>
      </w:r>
    </w:p>
    <w:p w:rsidR="003034A5" w:rsidRDefault="003034A5" w:rsidP="003034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Той направи следните предложения: </w:t>
      </w:r>
    </w:p>
    <w:p w:rsidR="003034A5" w:rsidRDefault="003034A5" w:rsidP="003034A5">
      <w:pPr>
        <w:pStyle w:val="a4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Димитрова Козарева</w:t>
      </w:r>
      <w:r>
        <w:rPr>
          <w:rFonts w:ascii="Times New Roman" w:eastAsia="Times New Roman" w:hAnsi="Times New Roman" w:cs="Times New Roman"/>
          <w:sz w:val="24"/>
          <w:szCs w:val="24"/>
        </w:rPr>
        <w:t>, ЕГН 610906хххх за експерт към ОИК – Ивайловград, за срок до 7 дни от обявяване на изборния резултат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изборите за общински съветник и кметове, с месечно възнаграждение, съгласно решение №</w:t>
      </w:r>
      <w:r w:rsidR="006B2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1546-МИ/НР от 27.08.2015 г. на ЦИК. </w:t>
      </w:r>
    </w:p>
    <w:p w:rsidR="003034A5" w:rsidRDefault="003034A5" w:rsidP="003034A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Експертът подпомага дейността на ОИК – Ивайловград – подготовка на проекти за решения на ОИК; входяща и изходяща кореспонденция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включително изготвяне на проекти за писма до ЦИК, Сметна палата и др.; подпомага воденето на регистрите в ОИК, подготовка на дневния ред на заседанията на комисията; води протоколите от заседанията на ОИК; изпълнява и допълнителни функции възложени от председателя, зам. председателя и секретаря на ОИК; подпомага членовете на ОИК. </w:t>
      </w:r>
    </w:p>
    <w:p w:rsidR="003034A5" w:rsidRDefault="003034A5" w:rsidP="003034A5">
      <w:pPr>
        <w:pStyle w:val="a4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ЕГН 810323хххх, за технически сътрудник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към ОИК – Ивайловград,</w:t>
      </w:r>
      <w:r w:rsidRPr="0030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срок до 7 дни от обявяване на изборния резултат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изборите за общински съветник и кметове, с месечно възнаграждение, съгласно решение №1546-МИ/НР от 27.08.2015 г. на ЦИК</w:t>
      </w:r>
    </w:p>
    <w:p w:rsidR="003034A5" w:rsidRDefault="003034A5" w:rsidP="003034A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Техническият сътрудник подпомага работата на ОИК във връзка с цялостното техническо обезпечаване на комисията – набиране на текстове на проекти за писма; поддържане регистрите на ОИК и регистрите за обявяване в сайта на ОИК;  допълнителни функции възложени от председателя, зам.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и секретаря на ОИК; подпомага членовете на ОИК. </w:t>
      </w:r>
    </w:p>
    <w:p w:rsidR="003034A5" w:rsidRDefault="00EF559B" w:rsidP="00EF559B">
      <w:pPr>
        <w:pStyle w:val="a4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Настоящото решение да се изпрати на  Кмета на община Ивайловград да сключи граждански договор със срок от 0</w:t>
      </w:r>
      <w:r w:rsidR="00C5224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.09.2015 г. до 01.11.2015 г., при провеждане на Втори тур на изборите за кмет – срока да бъде удължен до 08.11.2015 г.</w:t>
      </w:r>
    </w:p>
    <w:p w:rsidR="006C3D8D" w:rsidRDefault="006C3D8D" w:rsidP="006C3D8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6C3D8D" w:rsidRPr="00450594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6C3D8D" w:rsidRDefault="006C3D8D" w:rsidP="00EF559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6C3D8D" w:rsidRDefault="006C3D8D" w:rsidP="00EF559B">
      <w:pPr>
        <w:pStyle w:val="a4"/>
        <w:numPr>
          <w:ilvl w:val="0"/>
          <w:numId w:val="10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6C3D8D" w:rsidRPr="00450594" w:rsidRDefault="006C3D8D" w:rsidP="00EF559B">
      <w:pPr>
        <w:pStyle w:val="a4"/>
        <w:numPr>
          <w:ilvl w:val="0"/>
          <w:numId w:val="10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 </w:t>
      </w: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BD1A0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на ОИК – Ивайловград приключи в 12,00 часа. </w:t>
      </w: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F042B8" w:rsidRPr="00BD1A05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/Красен Кръстев/</w:t>
      </w:r>
    </w:p>
    <w:p w:rsid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D1A05" w:rsidRPr="00BD1A05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1A05" w:rsidRPr="00BD1A05">
        <w:rPr>
          <w:rFonts w:ascii="Times New Roman" w:hAnsi="Times New Roman" w:cs="Times New Roman"/>
          <w:sz w:val="24"/>
          <w:szCs w:val="24"/>
        </w:rPr>
        <w:t xml:space="preserve"> </w:t>
      </w:r>
      <w:r w:rsidR="00BD1A05" w:rsidRPr="00BD1A05">
        <w:rPr>
          <w:rFonts w:ascii="Times New Roman" w:hAnsi="Times New Roman" w:cs="Times New Roman"/>
          <w:sz w:val="24"/>
          <w:szCs w:val="24"/>
        </w:rPr>
        <w:tab/>
      </w:r>
      <w:r w:rsidR="00BD1A05" w:rsidRPr="00BD1A05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/Елисавета Палова/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№ 001/08.09.2015 г. на ОИК-Ивайловград</w:t>
      </w:r>
    </w:p>
    <w:p w:rsidR="00991231" w:rsidRP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231" w:rsidRPr="00BD1A05" w:rsidSect="00BD1A0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CC3"/>
    <w:rsid w:val="000954B4"/>
    <w:rsid w:val="000E202A"/>
    <w:rsid w:val="00147144"/>
    <w:rsid w:val="002C4F58"/>
    <w:rsid w:val="003034A5"/>
    <w:rsid w:val="00450594"/>
    <w:rsid w:val="00521CA9"/>
    <w:rsid w:val="00682F9F"/>
    <w:rsid w:val="006B2D79"/>
    <w:rsid w:val="006C3D8D"/>
    <w:rsid w:val="007D59AB"/>
    <w:rsid w:val="008624BA"/>
    <w:rsid w:val="009845AA"/>
    <w:rsid w:val="00991231"/>
    <w:rsid w:val="00AF1225"/>
    <w:rsid w:val="00B90CEF"/>
    <w:rsid w:val="00BD1A05"/>
    <w:rsid w:val="00C52241"/>
    <w:rsid w:val="00CD7CC3"/>
    <w:rsid w:val="00EB72C5"/>
    <w:rsid w:val="00ED2416"/>
    <w:rsid w:val="00EF559B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6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2015-09-08T14:00:00Z</cp:lastPrinted>
  <dcterms:created xsi:type="dcterms:W3CDTF">2015-09-08T08:36:00Z</dcterms:created>
  <dcterms:modified xsi:type="dcterms:W3CDTF">2015-09-08T14:01:00Z</dcterms:modified>
</cp:coreProperties>
</file>